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5A1" w:rsidRDefault="00CF05A1" w:rsidP="00CF0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硬笔书法5级·</w:t>
      </w:r>
      <w:r>
        <w:rPr>
          <w:rFonts w:ascii="方正小标宋简体" w:eastAsia="方正小标宋简体" w:hAnsi="仿宋" w:cs="Times New Roman"/>
          <w:sz w:val="44"/>
          <w:szCs w:val="44"/>
        </w:rPr>
        <w:t>〔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80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字</w:t>
      </w:r>
      <w:r>
        <w:rPr>
          <w:rFonts w:ascii="方正小标宋简体" w:eastAsia="方正小标宋简体" w:hAnsi="仿宋" w:cs="Times New Roman"/>
          <w:sz w:val="44"/>
          <w:szCs w:val="44"/>
        </w:rPr>
        <w:t>〕</w:t>
      </w:r>
    </w:p>
    <w:p w:rsidR="00CF05A1" w:rsidRDefault="00CF05A1" w:rsidP="00CF05A1">
      <w:pPr>
        <w:pStyle w:val="a3"/>
        <w:shd w:val="clear" w:color="auto" w:fill="FFFFFF"/>
        <w:spacing w:beforeLines="50" w:before="156" w:beforeAutospacing="0" w:after="0" w:afterAutospacing="0"/>
        <w:jc w:val="center"/>
        <w:rPr>
          <w:rFonts w:cs="Times New Roman"/>
        </w:rPr>
      </w:pPr>
      <w:r>
        <w:rPr>
          <w:rFonts w:cs="Times New Roman" w:hint="eastAsia"/>
        </w:rPr>
        <w:t>（内容选自中小学语文课本）</w:t>
      </w:r>
    </w:p>
    <w:p w:rsidR="00CF05A1" w:rsidRDefault="00CF05A1" w:rsidP="00CF05A1">
      <w:pPr>
        <w:pStyle w:val="a3"/>
        <w:shd w:val="clear" w:color="auto" w:fill="FFFFFF"/>
        <w:spacing w:beforeLines="200" w:before="624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第一题</w:t>
      </w:r>
      <w:r>
        <w:rPr>
          <w:rFonts w:ascii="Times New Roman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沁园春</w:t>
      </w:r>
      <w:r>
        <w:rPr>
          <w:rFonts w:ascii="微软雅黑" w:eastAsia="微软雅黑" w:hAnsi="微软雅黑" w:cs="微软雅黑" w:hint="eastAsia"/>
          <w:sz w:val="36"/>
          <w:szCs w:val="36"/>
        </w:rPr>
        <w:t>•</w:t>
      </w:r>
      <w:r>
        <w:rPr>
          <w:rFonts w:ascii="仿宋" w:eastAsia="仿宋" w:hAnsi="仿宋" w:cs="Times New Roman"/>
          <w:sz w:val="36"/>
          <w:szCs w:val="36"/>
        </w:rPr>
        <w:t>雪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北国风光，千里冰封，万里雪飘。望长城内外，惟余莽莽。大河上下，顿失滔滔。山舞银蛇，原驰蜡象。欲与天公试比高。须晴日，看红装素裹，分外妖娆。江山如此多娇，引无数英雄竞折腰。惜秦皇汉武，略输文采；唐宗宋祖，稍逊风骚。一代天骄，成吉思汗，只识弯弓射大雕。俱往矣，数风流人物，还看今朝。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第一题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沁園春</w:t>
      </w:r>
      <w:r>
        <w:rPr>
          <w:rFonts w:ascii="微软雅黑" w:eastAsia="微软雅黑" w:hAnsi="微软雅黑" w:cs="微软雅黑" w:hint="eastAsia"/>
          <w:sz w:val="44"/>
          <w:szCs w:val="44"/>
        </w:rPr>
        <w:t>•</w:t>
      </w:r>
      <w:r>
        <w:rPr>
          <w:rFonts w:ascii="仿宋" w:eastAsia="仿宋" w:hAnsi="仿宋" w:cs="Times New Roman"/>
          <w:sz w:val="36"/>
          <w:szCs w:val="36"/>
        </w:rPr>
        <w:t>雪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北國風光，千里冰封，萬里雪飄。望長城內外，惟</w:t>
      </w:r>
      <w:r>
        <w:rPr>
          <w:rFonts w:ascii="Times New Roman" w:eastAsia="PMingLiU" w:hAnsi="Times New Roman" w:cs="Times New Roman"/>
          <w:sz w:val="36"/>
          <w:szCs w:val="36"/>
          <w:lang w:eastAsia="zh-TW"/>
        </w:rPr>
        <w:t>餘</w:t>
      </w:r>
      <w:r>
        <w:rPr>
          <w:rFonts w:ascii="Times New Roman" w:hAnsi="Times New Roman" w:cs="Times New Roman"/>
          <w:sz w:val="36"/>
          <w:szCs w:val="36"/>
        </w:rPr>
        <w:t>莽莽。大河上下，頓失滔滔。山舞銀蛇，原馳蠟象。欲與天公</w:t>
      </w:r>
      <w:r>
        <w:rPr>
          <w:rFonts w:ascii="Times New Roman" w:eastAsia="PMingLiU" w:hAnsi="Times New Roman" w:cs="Times New Roman"/>
          <w:sz w:val="36"/>
          <w:szCs w:val="36"/>
          <w:lang w:eastAsia="zh-TW"/>
        </w:rPr>
        <w:t>試</w:t>
      </w:r>
      <w:r>
        <w:rPr>
          <w:rFonts w:ascii="Times New Roman" w:hAnsi="Times New Roman" w:cs="Times New Roman"/>
          <w:sz w:val="36"/>
          <w:szCs w:val="36"/>
        </w:rPr>
        <w:t>比高。須晴日，看紅裝素裹，分外妖</w:t>
      </w:r>
      <w:r>
        <w:rPr>
          <w:rFonts w:ascii="Times New Roman" w:eastAsia="PMingLiU" w:hAnsi="Times New Roman" w:cs="Times New Roman"/>
          <w:sz w:val="36"/>
          <w:szCs w:val="36"/>
          <w:lang w:eastAsia="zh-TW"/>
        </w:rPr>
        <w:t>嬈</w:t>
      </w:r>
      <w:r>
        <w:rPr>
          <w:rFonts w:ascii="Times New Roman" w:hAnsi="Times New Roman" w:cs="Times New Roman"/>
          <w:sz w:val="36"/>
          <w:szCs w:val="36"/>
        </w:rPr>
        <w:t>。江山如此多嬌，引無數英雄競折腰。惜秦皇漢武，略輸文采；唐宗宋祖，稍遜風騷。一代天驕，成吉思汗，只識彎弓射大雕。俱往矣，數風流人物，還看今朝。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第二题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夜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河水悄悄流入梦乡，幽暗的丛林失去声响。夜莺的歌声沉寂了，长脚秧鸡不再欢嚷。夜来临，四下一片静，只听得溪水清清的歌唱。明月撒下它的光辉，给周围的一切披上银装。大河银星万点，小溪银波微漾。浸水的原野上的青草，也闪着银色光芒。夜来临，四下一片静，自然沉浸在梦乡，明月撒下它的光辉，给周围的一切披上银装。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第二题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夜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河水悄悄流入夢鄉，幽暗的叢林失去聲響。夜</w:t>
      </w:r>
      <w:r>
        <w:rPr>
          <w:rFonts w:ascii="Times New Roman" w:eastAsia="PMingLiU" w:hAnsi="Times New Roman" w:cs="Times New Roman"/>
          <w:sz w:val="36"/>
          <w:szCs w:val="36"/>
          <w:lang w:eastAsia="zh-TW"/>
        </w:rPr>
        <w:t>鶯</w:t>
      </w:r>
      <w:r>
        <w:rPr>
          <w:rFonts w:ascii="Times New Roman" w:hAnsi="Times New Roman" w:cs="Times New Roman"/>
          <w:sz w:val="36"/>
          <w:szCs w:val="36"/>
        </w:rPr>
        <w:t>的歌聲</w:t>
      </w:r>
      <w:r>
        <w:rPr>
          <w:rFonts w:ascii="Times New Roman" w:eastAsia="PMingLiU" w:hAnsi="Times New Roman" w:cs="Times New Roman"/>
          <w:sz w:val="36"/>
          <w:szCs w:val="36"/>
          <w:lang w:eastAsia="zh-TW"/>
        </w:rPr>
        <w:t>沈</w:t>
      </w:r>
      <w:r>
        <w:rPr>
          <w:rFonts w:ascii="Times New Roman" w:hAnsi="Times New Roman" w:cs="Times New Roman"/>
          <w:sz w:val="36"/>
          <w:szCs w:val="36"/>
        </w:rPr>
        <w:t>寂了，長腳秧雞不再歡嚷。夜來臨，四下一片靜，只聽得溪水清清的歌唱。明月撒下它的光輝，給周圍的一切披上銀裝。大河銀星萬點，小溪銀波微漾。浸水的原野上的青草，也閃著銀色光芒。夜來臨，四下一片靜，自然沈浸在夢鄉，明月撒下它的光輝，給周圍的一切披上銀裝。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第三题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蝈蝈与蛐蛐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大地的诗歌从来不会死亡：当所有的鸟儿因骄阳而昏晕，隐藏在阴凉的林中，就有一种声音在新割的草地周围的树篱上飘荡，那就是蝈蝈的乐音啊！它争先沉醉于盛夏的豪华，它从未感到自己的喜悦消逝，一旦唱得疲劳了，便舒适地栖息在可喜的草丛中间。大地的诗歌呀，从来没有停息：在寂寞的冬天夜晚，当严霜凝成一片宁静，从炉边就弹起了，一蛐蛐的歌儿，在逐渐升高的暖气，昏昏欲睡中，人们感到那声音仿佛就是蝈蝈在草茸茸的山上鸣叫。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第三题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蝈蝈與蛐蛐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  <w:r>
        <w:rPr>
          <w:rFonts w:ascii="Calibri" w:eastAsia="仿宋" w:hAnsi="Calibri" w:cs="Calibri"/>
          <w:sz w:val="36"/>
          <w:szCs w:val="36"/>
        </w:rPr>
        <w:t> 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大地的詩歌從來不會死亡：當所有的鳥兒因驕陽而昏暈，隱藏在陰涼的林中，就有一種聲音在新割的草地周圍的樹籬上飄蕩，那就是蝈蝈的樂音啊！它爭先沈醉於盛夏的豪華，它從未感到自己的喜悅消逝，一旦唱得疲勞了，便舒適地棲息在可喜的草叢中間。大地的詩歌呀，從來沒有停息：在寂寞的冬天夜晚，當嚴霜凝成一片</w:t>
      </w:r>
      <w:r>
        <w:rPr>
          <w:rFonts w:ascii="Times New Roman" w:hAnsi="Times New Roman" w:cs="Times New Roman" w:hint="eastAsia"/>
          <w:sz w:val="36"/>
          <w:szCs w:val="36"/>
        </w:rPr>
        <w:t>寧</w:t>
      </w:r>
      <w:r>
        <w:rPr>
          <w:rFonts w:ascii="Times New Roman" w:hAnsi="Times New Roman" w:cs="Times New Roman"/>
          <w:sz w:val="36"/>
          <w:szCs w:val="36"/>
        </w:rPr>
        <w:t>靜，從爐邊就彈起了，一蛐蛐的歌兒，在逐漸升高的暖氣，昏昏欲睡中，人們感到那聲音仿佛就是蝈蝈在草茸茸的山上鳴叫。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仿宋" w:eastAsia="仿宋" w:hAnsi="仿宋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第四题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不求甚解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  <w:r>
        <w:rPr>
          <w:rFonts w:ascii="Calibri" w:eastAsia="仿宋" w:hAnsi="Calibri" w:cs="Calibri"/>
          <w:sz w:val="36"/>
          <w:szCs w:val="36"/>
        </w:rPr>
        <w:t> 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>不求甚解这句话最早是陶渊明说的。他在《五柳先生传》这篇短文中写道：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好读书，不求甚解；每有会意，便欣然忘食。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人们往往只抓住他说的前一句话，而丢了他说的后一句话，因此，就对陶渊明的读书态度很不满意，这是何苦来呢？他说的前后两句话紧紧相连，交互阐明，意思非常清楚。这是古人读书的正确态度，我们应该虚心学习，完全不应该对他滥加粗暴的不讲道理的非议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第四题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不求甚解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>不求甚解這句話最早是陶淵明說的。他在《五柳先生傳》這篇短文中寫道：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好讀書，不求甚解；每有會意，便欣然忘食。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人們往往只抓住他說的前一句話，而丟了他說的後一句話，因此，就對陶淵明的讀書態度很不滿意，這是何苦來呢？他說的前後兩句話緊緊相連，交互闡明，意思非常清楚。這是古人讀書的正確態度，我們應該虛心學習，完全不應該對他濫加粗暴的不講道理的非議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lastRenderedPageBreak/>
        <w:t>第五题</w:t>
      </w:r>
      <w:r>
        <w:rPr>
          <w:rFonts w:ascii="仿宋" w:eastAsia="仿宋" w:hAnsi="仿宋" w:cs="Times New Roman" w:hint="eastAsia"/>
          <w:sz w:val="36"/>
          <w:szCs w:val="36"/>
        </w:rPr>
        <w:t xml:space="preserve"> 《</w:t>
      </w:r>
      <w:r>
        <w:rPr>
          <w:rFonts w:ascii="仿宋" w:eastAsia="仿宋" w:hAnsi="仿宋" w:cs="Times New Roman"/>
          <w:sz w:val="36"/>
          <w:szCs w:val="36"/>
        </w:rPr>
        <w:t>谈读书</w:t>
      </w:r>
      <w:r>
        <w:rPr>
          <w:rFonts w:ascii="仿宋" w:eastAsia="仿宋" w:hAnsi="仿宋" w:cs="Times New Roman" w:hint="eastAsia"/>
          <w:sz w:val="36"/>
          <w:szCs w:val="36"/>
        </w:rPr>
        <w:t>》（简体）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读书之用有三：一为怡神旷心，二为增趣添雅，三为长才益智。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/>
          <w:sz w:val="36"/>
          <w:szCs w:val="36"/>
        </w:rPr>
        <w:t>怡神旷心最见于蛰伏幽居，增趣添雅最见于高谈雄辩，而长才益智则最见于处事辨理。虽说有经验才能就一事一理进行处置或分辨，但若要通观全局并运筹帷幄，则还是博览群书者能胜任。读书费时太多者皆因懒散，寻章摘句过甚者显矫揉造作，全凭书中教条断事者则乃学究书痴。天资之改善须靠读书，而学识之完美须靠实践；因天生资质犹如自然花木，需要用学识对其加以修剪，而书中所示则往往漫无边际，必须用经验和阅历界定其经纬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CF05A1" w:rsidRDefault="00CF05A1" w:rsidP="00CF05A1">
      <w:pPr>
        <w:pStyle w:val="a3"/>
        <w:shd w:val="clear" w:color="auto" w:fill="FFFFFF"/>
        <w:spacing w:beforeLines="100" w:before="312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第五题</w:t>
      </w:r>
      <w:r>
        <w:rPr>
          <w:rFonts w:ascii="仿宋" w:eastAsia="仿宋" w:hAnsi="仿宋" w:cs="Times New Roman" w:hint="eastAsia"/>
          <w:sz w:val="36"/>
          <w:szCs w:val="36"/>
        </w:rPr>
        <w:t xml:space="preserve"> 《</w:t>
      </w:r>
      <w:r>
        <w:rPr>
          <w:rFonts w:ascii="仿宋" w:eastAsia="仿宋" w:hAnsi="仿宋" w:cs="Times New Roman"/>
          <w:sz w:val="36"/>
          <w:szCs w:val="36"/>
        </w:rPr>
        <w:t>談讀書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讀書之用有三：一爲心曠神怡，二爲增趣添雅，三爲長才益智。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怡神曠心最見於蟄伏幽居，增趣添雅最見於高談雄辯，而長才益智則最見於處事辨理。雖說有經驗</w:t>
      </w:r>
      <w:r>
        <w:rPr>
          <w:rFonts w:ascii="Times New Roman" w:hAnsi="Times New Roman" w:cs="Times New Roman" w:hint="eastAsia"/>
          <w:color w:val="FF0000"/>
          <w:sz w:val="36"/>
          <w:szCs w:val="36"/>
        </w:rPr>
        <w:t>纔</w:t>
      </w:r>
      <w:r>
        <w:rPr>
          <w:rFonts w:ascii="Times New Roman" w:hAnsi="Times New Roman" w:cs="Times New Roman"/>
          <w:sz w:val="36"/>
          <w:szCs w:val="36"/>
        </w:rPr>
        <w:t>能就一事一理進行處置或分辨，但若要通觀全局並運籌帷幄，則還是博覽群書者能勝任。讀書費時太多者皆因懶散，尋章摘句過甚者顯矯揉造作，全憑書中教條斷事者則乃學究書癡。天資之改善須靠讀書，而學識之完美須靠實踐；因天生資質猶如自然花木，需要用學識對其加以修剪，而書中所示則往往漫無邊際，必須用經驗和閱歴界定其經緯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仿宋" w:eastAsia="仿宋" w:hAnsi="仿宋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lastRenderedPageBreak/>
        <w:t>第六题</w:t>
      </w:r>
      <w:r>
        <w:rPr>
          <w:rFonts w:ascii="Times New Roman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香菱学诗</w:t>
      </w:r>
      <w:r>
        <w:rPr>
          <w:rFonts w:ascii="仿宋" w:eastAsia="仿宋" w:hAnsi="仿宋" w:cs="Times New Roman" w:hint="eastAsia"/>
          <w:sz w:val="36"/>
          <w:szCs w:val="36"/>
        </w:rPr>
        <w:t>》（简体）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香菱听了，喜的拿回诗来，又苦思一回作两句诗，又舍不得杜诗，又读两首。如此茶饭无心，坐卧不定。宝钗道：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何苦自寻烦恼。都是颦儿引的你，我和他算帐去。你本来呆头呆脑的，再添上这个，越发弄成个呆子了。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香菱笑道：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好姑娘，别混我。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一面说，一面作了一首，先与宝钗看。宝钗看了笑道：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这个不好，不是这个作法。你别怕臊，只管拿了给他瞧去，看他是怎么说。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香菱听了，便拿了诗找黛玉。黛玉看时，只见写道是：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月挂中天夜色寒，清光皎皎影团团。诗人助兴常思玩，野客添愁不忍观。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翡翠楼边悬玉镜，珍珠帘外挂冰盘。良宵何用烧银烛，晴彩辉煌映画栏。</w:t>
      </w:r>
    </w:p>
    <w:p w:rsidR="00CF05A1" w:rsidRDefault="00CF05A1" w:rsidP="00CF05A1">
      <w:pPr>
        <w:pStyle w:val="a3"/>
        <w:shd w:val="clear" w:color="auto" w:fill="FFFFFF"/>
        <w:spacing w:beforeLines="100" w:before="312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第六题</w:t>
      </w:r>
      <w:r>
        <w:rPr>
          <w:rFonts w:ascii="Times New Roman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香菱學詩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香菱聽了，喜的拿回詩來，又苦思一回作兩句詩，又捨不得杜詩，又讀兩首。如此茶飯無心，坐臥不定。寶钗道：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何苦自尋煩惱。都是</w:t>
      </w:r>
      <w:r>
        <w:rPr>
          <w:rFonts w:ascii="Times New Roman" w:eastAsia="PMingLiU" w:hAnsi="Times New Roman" w:cs="Times New Roman"/>
          <w:sz w:val="36"/>
          <w:szCs w:val="36"/>
          <w:lang w:eastAsia="zh-TW"/>
        </w:rPr>
        <w:t>顰</w:t>
      </w:r>
      <w:r>
        <w:rPr>
          <w:rFonts w:ascii="Times New Roman" w:hAnsi="Times New Roman" w:cs="Times New Roman"/>
          <w:sz w:val="36"/>
          <w:szCs w:val="36"/>
        </w:rPr>
        <w:t>兒引的你，我和他算帳去。你本來呆頭呆腦的，再添上這個，越發弄成個呆子了。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香菱笑道：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好姑娘，別混我。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一面說，一面作了一首，先與寶钗看。寶钗看了笑道：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這個不好，不是這個作法。你別怕臊，只管拿了給他瞧去，看他是怎麽說。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香菱聽了，便拿了詩找黛玉。黛玉看時，只見寫道是：</w:t>
      </w:r>
    </w:p>
    <w:p w:rsidR="00CF05A1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月掛中天夜色寒，清光皎皎影團團。詩人助興常思</w:t>
      </w:r>
      <w:r>
        <w:rPr>
          <w:rFonts w:ascii="Times New Roman" w:hAnsi="Times New Roman" w:cs="Times New Roman" w:hint="eastAsia"/>
          <w:color w:val="FF0000"/>
          <w:sz w:val="36"/>
          <w:szCs w:val="36"/>
        </w:rPr>
        <w:t>翫</w:t>
      </w:r>
      <w:r>
        <w:rPr>
          <w:rFonts w:ascii="Times New Roman" w:hAnsi="Times New Roman" w:cs="Times New Roman"/>
          <w:sz w:val="36"/>
          <w:szCs w:val="36"/>
        </w:rPr>
        <w:t>，野客添愁不忍觀。</w:t>
      </w:r>
    </w:p>
    <w:p w:rsidR="00D14F8E" w:rsidRPr="00CF05A1" w:rsidRDefault="00CF05A1" w:rsidP="00CF05A1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720"/>
        <w:jc w:val="both"/>
        <w:rPr>
          <w:rFonts w:ascii="Times New Roman" w:hAnsi="Times New Roman" w:cs="Times New Roman" w:hint="eastAsia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翡翠樓邊懸玉鏡，珍珠簾外掛冰盤。良宵何用燒銀燭，晴彩輝煌映畫欄。</w:t>
      </w:r>
    </w:p>
    <w:sectPr w:rsidR="00D14F8E" w:rsidRPr="00CF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A1"/>
    <w:rsid w:val="001F67B6"/>
    <w:rsid w:val="00855F6B"/>
    <w:rsid w:val="00C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6B829"/>
  <w15:chartTrackingRefBased/>
  <w15:docId w15:val="{5B537EC8-C910-794A-A1E1-24DF8A30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05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2022-12-25T01:55:00Z</dcterms:created>
  <dcterms:modified xsi:type="dcterms:W3CDTF">2022-12-25T01:55:00Z</dcterms:modified>
</cp:coreProperties>
</file>