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C5C" w:rsidRDefault="000A5C5C" w:rsidP="000A5C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软笔书法（少儿）8级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/>
        <w:jc w:val="both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简体</w:t>
      </w:r>
      <w:r>
        <w:rPr>
          <w:rFonts w:ascii="Times New Roman" w:eastAsia="楷体" w:hAnsi="Times New Roman" w:cs="Times New Roman"/>
          <w:sz w:val="36"/>
          <w:szCs w:val="36"/>
        </w:rPr>
        <w:t>28</w:t>
      </w:r>
      <w:r>
        <w:rPr>
          <w:rFonts w:ascii="楷体" w:eastAsia="楷体" w:hAnsi="楷体" w:cs="楷体" w:hint="eastAsia"/>
          <w:sz w:val="36"/>
          <w:szCs w:val="36"/>
        </w:rPr>
        <w:t>字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1、宋</w:t>
      </w:r>
      <w:r>
        <w:rPr>
          <w:rFonts w:ascii="Courier New" w:eastAsia="黑体" w:hAnsi="Courier New" w:cs="Courier New"/>
          <w:sz w:val="36"/>
          <w:szCs w:val="36"/>
        </w:rPr>
        <w:t>•</w:t>
      </w:r>
      <w:r>
        <w:rPr>
          <w:rFonts w:ascii="黑体" w:eastAsia="黑体" w:hAnsi="黑体" w:cs="黑体" w:hint="eastAsia"/>
          <w:sz w:val="36"/>
          <w:szCs w:val="36"/>
        </w:rPr>
        <w:t>蔡襄《梦中行》</w:t>
      </w:r>
      <w:r>
        <w:rPr>
          <w:rFonts w:ascii="Tahoma" w:hAnsi="Tahoma" w:cs="Tahoma"/>
          <w:sz w:val="36"/>
          <w:szCs w:val="36"/>
        </w:rPr>
        <w:t> 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天际乌云含雨重，楼前红日照山明。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嵩阳居士今何在，青眼看人万里情。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2、唐</w:t>
      </w:r>
      <w:r>
        <w:rPr>
          <w:rFonts w:ascii="Courier New" w:eastAsia="黑体" w:hAnsi="Courier New" w:cs="Courier New"/>
          <w:sz w:val="36"/>
          <w:szCs w:val="36"/>
        </w:rPr>
        <w:t>•</w:t>
      </w:r>
      <w:r>
        <w:rPr>
          <w:rFonts w:ascii="黑体" w:eastAsia="黑体" w:hAnsi="黑体" w:cs="黑体" w:hint="eastAsia"/>
          <w:sz w:val="36"/>
          <w:szCs w:val="36"/>
        </w:rPr>
        <w:t>刘禹锡《浪淘沙》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九曲黄河万里沙，浪淘风簸自天涯。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如今直上银河去，同到牵牛织女家。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3、宋</w:t>
      </w:r>
      <w:r>
        <w:rPr>
          <w:rFonts w:ascii="Courier New" w:eastAsia="黑体" w:hAnsi="Courier New" w:cs="Courier New"/>
          <w:sz w:val="36"/>
          <w:szCs w:val="36"/>
        </w:rPr>
        <w:t>•</w:t>
      </w:r>
      <w:r>
        <w:rPr>
          <w:rFonts w:ascii="黑体" w:eastAsia="黑体" w:hAnsi="黑体" w:cs="黑体" w:hint="eastAsia"/>
          <w:sz w:val="36"/>
          <w:szCs w:val="36"/>
        </w:rPr>
        <w:t>米芾《垂虹亭》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断云一叶洞庭帆，玉破鲈鱼金破柑。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好作新诗寄桑苎，垂虹秋色满东南。</w:t>
      </w:r>
      <w:r>
        <w:rPr>
          <w:rFonts w:ascii="Tahoma" w:hAnsi="Tahoma" w:cs="Tahoma"/>
          <w:sz w:val="36"/>
          <w:szCs w:val="36"/>
        </w:rPr>
        <w:t>    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4、唐</w:t>
      </w:r>
      <w:r>
        <w:rPr>
          <w:rFonts w:ascii="Courier New" w:eastAsia="黑体" w:hAnsi="Courier New" w:cs="Courier New"/>
          <w:sz w:val="36"/>
          <w:szCs w:val="36"/>
        </w:rPr>
        <w:t>•</w:t>
      </w:r>
      <w:r>
        <w:rPr>
          <w:rFonts w:ascii="黑体" w:eastAsia="黑体" w:hAnsi="黑体" w:cs="黑体" w:hint="eastAsia"/>
          <w:sz w:val="36"/>
          <w:szCs w:val="36"/>
        </w:rPr>
        <w:t>白居易《暮江吟》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一道残阳铺水中，半江瑟瑟半江红。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可怜九月初三夜，露似真珠月似弓。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5、宋</w:t>
      </w:r>
      <w:r>
        <w:rPr>
          <w:rFonts w:ascii="Courier New" w:eastAsia="黑体" w:hAnsi="Courier New" w:cs="Courier New"/>
          <w:sz w:val="36"/>
          <w:szCs w:val="36"/>
        </w:rPr>
        <w:t>•</w:t>
      </w:r>
      <w:r>
        <w:rPr>
          <w:rFonts w:ascii="黑体" w:eastAsia="黑体" w:hAnsi="黑体" w:cs="黑体" w:hint="eastAsia"/>
          <w:sz w:val="36"/>
          <w:szCs w:val="36"/>
        </w:rPr>
        <w:t>苏轼《琴诗》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若言琴上有琴</w:t>
      </w:r>
      <w:r>
        <w:rPr>
          <w:rFonts w:ascii="Tahoma" w:hAnsi="Tahoma" w:cs="Tahoma" w:hint="eastAsia"/>
          <w:sz w:val="36"/>
          <w:szCs w:val="36"/>
        </w:rPr>
        <w:t>声</w:t>
      </w:r>
      <w:r>
        <w:rPr>
          <w:rFonts w:ascii="Tahoma" w:hAnsi="Tahoma" w:cs="Tahoma"/>
          <w:sz w:val="36"/>
          <w:szCs w:val="36"/>
        </w:rPr>
        <w:t>，放在匣中何不</w:t>
      </w:r>
      <w:r>
        <w:rPr>
          <w:rFonts w:ascii="Tahoma" w:hAnsi="Tahoma" w:cs="Tahoma" w:hint="eastAsia"/>
          <w:sz w:val="36"/>
          <w:szCs w:val="36"/>
        </w:rPr>
        <w:t>鸣</w:t>
      </w:r>
      <w:r>
        <w:rPr>
          <w:rFonts w:ascii="Tahoma" w:hAnsi="Tahoma" w:cs="Tahoma"/>
          <w:sz w:val="36"/>
          <w:szCs w:val="36"/>
        </w:rPr>
        <w:t>？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若言</w:t>
      </w:r>
      <w:r>
        <w:rPr>
          <w:rFonts w:ascii="Tahoma" w:hAnsi="Tahoma" w:cs="Tahoma" w:hint="eastAsia"/>
          <w:sz w:val="36"/>
          <w:szCs w:val="36"/>
        </w:rPr>
        <w:t>声</w:t>
      </w:r>
      <w:r>
        <w:rPr>
          <w:rFonts w:ascii="Tahoma" w:hAnsi="Tahoma" w:cs="Tahoma"/>
          <w:sz w:val="36"/>
          <w:szCs w:val="36"/>
        </w:rPr>
        <w:t>在指</w:t>
      </w:r>
      <w:r>
        <w:rPr>
          <w:rFonts w:ascii="Tahoma" w:hAnsi="Tahoma" w:cs="Tahoma" w:hint="eastAsia"/>
          <w:sz w:val="36"/>
          <w:szCs w:val="36"/>
        </w:rPr>
        <w:t>头</w:t>
      </w:r>
      <w:r>
        <w:rPr>
          <w:rFonts w:ascii="Tahoma" w:hAnsi="Tahoma" w:cs="Tahoma"/>
          <w:sz w:val="36"/>
          <w:szCs w:val="36"/>
        </w:rPr>
        <w:t>上，何</w:t>
      </w:r>
      <w:r>
        <w:rPr>
          <w:rFonts w:ascii="Tahoma" w:hAnsi="Tahoma" w:cs="Tahoma"/>
          <w:color w:val="000000"/>
          <w:sz w:val="36"/>
          <w:szCs w:val="36"/>
        </w:rPr>
        <w:t>不</w:t>
      </w:r>
      <w:r>
        <w:rPr>
          <w:rFonts w:ascii="Tahoma" w:hAnsi="Tahoma" w:cs="Tahoma" w:hint="eastAsia"/>
          <w:color w:val="000000"/>
          <w:sz w:val="36"/>
          <w:szCs w:val="36"/>
        </w:rPr>
        <w:t>于</w:t>
      </w:r>
      <w:r>
        <w:rPr>
          <w:rFonts w:ascii="Tahoma" w:hAnsi="Tahoma" w:cs="Tahoma"/>
          <w:color w:val="000000"/>
          <w:sz w:val="36"/>
          <w:szCs w:val="36"/>
        </w:rPr>
        <w:t>君指</w:t>
      </w:r>
      <w:r>
        <w:rPr>
          <w:rFonts w:ascii="Tahoma" w:hAnsi="Tahoma" w:cs="Tahoma"/>
          <w:sz w:val="36"/>
          <w:szCs w:val="36"/>
        </w:rPr>
        <w:t>上</w:t>
      </w:r>
      <w:r>
        <w:rPr>
          <w:rFonts w:ascii="Tahoma" w:hAnsi="Tahoma" w:cs="Tahoma" w:hint="eastAsia"/>
          <w:sz w:val="36"/>
          <w:szCs w:val="36"/>
        </w:rPr>
        <w:t>听</w:t>
      </w:r>
      <w:r>
        <w:rPr>
          <w:rFonts w:ascii="Tahoma" w:hAnsi="Tahoma" w:cs="Tahoma"/>
          <w:sz w:val="36"/>
          <w:szCs w:val="36"/>
        </w:rPr>
        <w:t>？</w:t>
      </w:r>
      <w:r>
        <w:rPr>
          <w:rFonts w:ascii="Tahoma" w:hAnsi="Tahoma" w:cs="Tahoma"/>
          <w:sz w:val="36"/>
          <w:szCs w:val="36"/>
        </w:rPr>
        <w:t>   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6、唐</w:t>
      </w:r>
      <w:r>
        <w:rPr>
          <w:rFonts w:ascii="Courier New" w:eastAsia="黑体" w:hAnsi="Courier New" w:cs="Courier New"/>
          <w:sz w:val="36"/>
          <w:szCs w:val="36"/>
        </w:rPr>
        <w:t>•</w:t>
      </w:r>
      <w:r>
        <w:rPr>
          <w:rFonts w:ascii="黑体" w:eastAsia="黑体" w:hAnsi="黑体" w:cs="黑体" w:hint="eastAsia"/>
          <w:sz w:val="36"/>
          <w:szCs w:val="36"/>
        </w:rPr>
        <w:t>韩愈《早春呈水部张十八员外》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天街小雨润如酥，草色遥看近却无。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最是一年春好处，绝胜烟柳满皇</w:t>
      </w:r>
      <w:r>
        <w:rPr>
          <w:rFonts w:ascii="Tahoma" w:hAnsi="Tahoma" w:cs="Tahoma" w:hint="eastAsia"/>
          <w:sz w:val="36"/>
          <w:szCs w:val="36"/>
        </w:rPr>
        <w:t>都</w:t>
      </w:r>
      <w:r>
        <w:rPr>
          <w:rFonts w:ascii="Tahoma" w:hAnsi="Tahoma" w:cs="Tahoma"/>
          <w:sz w:val="36"/>
          <w:szCs w:val="36"/>
        </w:rPr>
        <w:t>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lastRenderedPageBreak/>
        <w:t>上海市书法家协会书法篆刻考级命题参考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软笔书法（少儿）8级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/>
        <w:jc w:val="both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繁體</w:t>
      </w:r>
      <w:r>
        <w:rPr>
          <w:rFonts w:ascii="Times New Roman" w:eastAsia="楷体_GB2312" w:hAnsi="Times New Roman" w:cs="Times New Roman"/>
          <w:sz w:val="32"/>
          <w:szCs w:val="32"/>
        </w:rPr>
        <w:t>28</w:t>
      </w:r>
      <w:r>
        <w:rPr>
          <w:rFonts w:ascii="Times New Roman" w:eastAsia="楷体_GB2312" w:hAnsi="Times New Roman" w:cs="Times New Roman"/>
          <w:sz w:val="32"/>
          <w:szCs w:val="32"/>
        </w:rPr>
        <w:t>字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1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蔡襄《夢中行》</w:t>
      </w:r>
      <w:r>
        <w:rPr>
          <w:rFonts w:ascii="Times New Roman" w:eastAsia="黑体" w:hAnsi="Times New Roman" w:cs="Times New Roman"/>
          <w:sz w:val="36"/>
          <w:szCs w:val="36"/>
        </w:rPr>
        <w:t>  </w:t>
      </w:r>
      <w:r>
        <w:rPr>
          <w:rFonts w:ascii="Times New Roman" w:hAnsi="Times New Roman" w:cs="Times New Roman"/>
          <w:sz w:val="36"/>
          <w:szCs w:val="36"/>
        </w:rPr>
        <w:t xml:space="preserve">  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天際烏雲含雨重，樓前紅日照山明。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嵩陽居士今何在，青眼看人萬里情。</w:t>
      </w:r>
      <w:r>
        <w:rPr>
          <w:rFonts w:ascii="Times New Roman" w:hAnsi="Times New Roman" w:cs="Times New Roman"/>
          <w:sz w:val="36"/>
          <w:szCs w:val="36"/>
        </w:rPr>
        <w:t>    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劉禹錫《浪淘沙》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九曲黃河萬里沙，浪淘風簸自天涯。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如今直上銀河去，同到牽牛織女家。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米芾《垂虹亭》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斷雲一葉洞庭帆，玉破鱸魚金破柑。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好作新詩寄桑苎，垂虹秋色滿東南。</w:t>
      </w:r>
      <w:r>
        <w:rPr>
          <w:rFonts w:ascii="Times New Roman" w:hAnsi="Times New Roman" w:cs="Times New Roman"/>
          <w:sz w:val="36"/>
          <w:szCs w:val="36"/>
        </w:rPr>
        <w:t>    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白居易《暮江吟》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一道殘陽鋪水中，半江瑟瑟半江紅。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可憐九月初三夜，露似真珠月似弓。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蘇轼《琴詩》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若言琴上有琴聲，放在匣中何不鳴？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若言聲在指頭上，何不於君指上聽？</w:t>
      </w:r>
      <w:r>
        <w:rPr>
          <w:rFonts w:ascii="Times New Roman" w:hAnsi="Times New Roman" w:cs="Times New Roman"/>
          <w:sz w:val="36"/>
          <w:szCs w:val="36"/>
        </w:rPr>
        <w:t>    </w:t>
      </w:r>
    </w:p>
    <w:p w:rsidR="000A5C5C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6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韓愈《早春呈水部張十八員外》</w:t>
      </w:r>
    </w:p>
    <w:p w:rsidR="000A5C5C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天街小雨潤如酥，草色遙看近卻無。</w:t>
      </w:r>
    </w:p>
    <w:p w:rsidR="00D14F8E" w:rsidRDefault="000A5C5C" w:rsidP="000A5C5C">
      <w:r>
        <w:rPr>
          <w:sz w:val="36"/>
          <w:szCs w:val="36"/>
        </w:rPr>
        <w:t>最是一年春好處，絕勝煙柳滿皇都。</w:t>
      </w:r>
    </w:p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5C"/>
    <w:rsid w:val="000A5C5C"/>
    <w:rsid w:val="001F67B6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2BE0AE-D7D5-6741-BFA9-74566AFA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5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2022-12-25T01:07:00Z</dcterms:created>
  <dcterms:modified xsi:type="dcterms:W3CDTF">2022-12-25T01:08:00Z</dcterms:modified>
</cp:coreProperties>
</file>