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楷体_GB2312" w:eastAsia="楷体_GB2312" w:hAnsi="Times New Roman" w:cs="Times New Roman" w:hint="eastAsia"/>
          <w:color w:val="000000" w:themeColor="text1"/>
          <w:sz w:val="36"/>
          <w:szCs w:val="36"/>
        </w:rPr>
        <w:t>上海市书法家协会书法篆刻考级命题参考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color w:val="000000" w:themeColor="text1"/>
          <w:sz w:val="44"/>
          <w:szCs w:val="44"/>
        </w:rPr>
      </w:pPr>
      <w:r w:rsidRPr="00C23A0C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硬笔书法5级·</w:t>
      </w:r>
      <w:r w:rsidRPr="00C23A0C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〔</w:t>
      </w:r>
      <w:r w:rsidRPr="00C23A0C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80</w:t>
      </w:r>
      <w:r w:rsidRPr="00C23A0C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字</w:t>
      </w:r>
      <w:r w:rsidRPr="00C23A0C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〕</w:t>
      </w:r>
    </w:p>
    <w:p w:rsidR="00CF05A1" w:rsidRPr="00C23A0C" w:rsidRDefault="00CF05A1" w:rsidP="00CF05A1">
      <w:pPr>
        <w:pStyle w:val="a3"/>
        <w:shd w:val="clear" w:color="auto" w:fill="FFFFFF"/>
        <w:spacing w:beforeLines="50" w:before="156" w:beforeAutospacing="0" w:after="0" w:afterAutospacing="0"/>
        <w:jc w:val="center"/>
        <w:rPr>
          <w:rFonts w:cs="Times New Roman"/>
          <w:color w:val="000000" w:themeColor="text1"/>
        </w:rPr>
      </w:pPr>
      <w:r w:rsidRPr="00C23A0C">
        <w:rPr>
          <w:rFonts w:cs="Times New Roman" w:hint="eastAsia"/>
          <w:color w:val="000000" w:themeColor="text1"/>
        </w:rPr>
        <w:t>（内容选自中小学语文课本）</w:t>
      </w:r>
    </w:p>
    <w:p w:rsidR="00CF05A1" w:rsidRPr="00C23A0C" w:rsidRDefault="00CF05A1" w:rsidP="00CF05A1">
      <w:pPr>
        <w:pStyle w:val="a3"/>
        <w:shd w:val="clear" w:color="auto" w:fill="FFFFFF"/>
        <w:spacing w:beforeLines="200" w:before="624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第一题</w:t>
      </w:r>
      <w:r w:rsidRPr="00C23A0C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沁园春</w:t>
      </w:r>
      <w:r w:rsidRPr="00C23A0C">
        <w:rPr>
          <w:rFonts w:ascii="微软雅黑" w:eastAsia="微软雅黑" w:hAnsi="微软雅黑" w:cs="微软雅黑" w:hint="eastAsia"/>
          <w:color w:val="000000" w:themeColor="text1"/>
          <w:sz w:val="36"/>
          <w:szCs w:val="36"/>
        </w:rPr>
        <w:t>•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雪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简体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北国风光，千里冰封，万里雪飘。望长城内外，惟余莽莽。大河上下，顿失滔滔。山舞银蛇，原驰蜡象。欲与天公试比高。须晴日，看红装素裹，分外妖娆。江山如此多娇，引无数英雄竞折腰。惜秦皇汉武，略输文采；唐宗宋祖，稍逊风骚。一代天骄，成吉思汗，只识弯弓射大雕。俱往矣，数风流人物，还看今朝。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 xml:space="preserve">第一题 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沁園春</w:t>
      </w:r>
      <w:r w:rsidRPr="00C23A0C">
        <w:rPr>
          <w:rFonts w:ascii="微软雅黑" w:eastAsia="微软雅黑" w:hAnsi="微软雅黑" w:cs="微软雅黑" w:hint="eastAsia"/>
          <w:color w:val="000000" w:themeColor="text1"/>
          <w:sz w:val="44"/>
          <w:szCs w:val="44"/>
        </w:rPr>
        <w:t>•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雪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北國風光，千里冰封，萬里雪飄。望長城內外，惟</w:t>
      </w:r>
      <w:r w:rsidRPr="00C23A0C">
        <w:rPr>
          <w:rFonts w:ascii="Times New Roman" w:eastAsia="PMingLiU" w:hAnsi="Times New Roman" w:cs="Times New Roman"/>
          <w:color w:val="000000" w:themeColor="text1"/>
          <w:sz w:val="36"/>
          <w:szCs w:val="36"/>
          <w:lang w:eastAsia="zh-TW"/>
        </w:rPr>
        <w:t>餘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莽莽。大河上下，頓失滔滔。山舞銀蛇，原馳蠟象。欲與天公</w:t>
      </w:r>
      <w:r w:rsidRPr="00C23A0C">
        <w:rPr>
          <w:rFonts w:ascii="Times New Roman" w:eastAsia="PMingLiU" w:hAnsi="Times New Roman" w:cs="Times New Roman"/>
          <w:color w:val="000000" w:themeColor="text1"/>
          <w:sz w:val="36"/>
          <w:szCs w:val="36"/>
          <w:lang w:eastAsia="zh-TW"/>
        </w:rPr>
        <w:t>試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比高。須晴日，看紅裝素裹，分外妖</w:t>
      </w:r>
      <w:r w:rsidRPr="00C23A0C">
        <w:rPr>
          <w:rFonts w:ascii="Times New Roman" w:eastAsia="PMingLiU" w:hAnsi="Times New Roman" w:cs="Times New Roman"/>
          <w:color w:val="000000" w:themeColor="text1"/>
          <w:sz w:val="36"/>
          <w:szCs w:val="36"/>
          <w:lang w:eastAsia="zh-TW"/>
        </w:rPr>
        <w:t>嬈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。江山如此多嬌，引無數英雄競折腰。惜秦皇漢武，略輸文采；唐宗宋祖，稍遜風騷。一代天驕，成吉思汗，只識彎弓射大雕。俱往矣，數風流人物，還看今朝。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 xml:space="preserve">第二题 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夜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简体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河水悄悄流入梦乡，幽暗的丛林失去声响。夜莺的歌声沉寂了，长脚秧鸡不再欢嚷。夜来临，四下一片静，只听得溪水清清的歌唱。明月撒下它的光辉，给周围的一切披上银装。大河银星万点，小溪银波微漾。浸水的原野上的青草，也闪着银色光芒。夜来临，四下一片静，自然沉浸在梦乡，明月撒下它的光辉，给周围的一切披上银装。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 xml:space="preserve">第二题 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夜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河水悄悄流入夢鄉，幽暗的叢林失去聲響。夜</w:t>
      </w:r>
      <w:r w:rsidRPr="00C23A0C">
        <w:rPr>
          <w:rFonts w:ascii="Times New Roman" w:eastAsia="PMingLiU" w:hAnsi="Times New Roman" w:cs="Times New Roman"/>
          <w:color w:val="000000" w:themeColor="text1"/>
          <w:sz w:val="36"/>
          <w:szCs w:val="36"/>
          <w:lang w:eastAsia="zh-TW"/>
        </w:rPr>
        <w:t>鶯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的歌聲</w:t>
      </w:r>
      <w:r w:rsidRPr="00C23A0C">
        <w:rPr>
          <w:rFonts w:ascii="Times New Roman" w:eastAsia="PMingLiU" w:hAnsi="Times New Roman" w:cs="Times New Roman"/>
          <w:color w:val="000000" w:themeColor="text1"/>
          <w:sz w:val="36"/>
          <w:szCs w:val="36"/>
          <w:lang w:eastAsia="zh-TW"/>
        </w:rPr>
        <w:t>沈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寂了，長腳秧雞不再歡嚷。夜來臨，四下一片靜，只聽得溪水清清的歌唱。明月撒下它的光輝，給周圍的一切披上銀裝。大河銀星萬點，小溪銀波微漾。浸水的原野上的青草，也閃著銀色光芒。夜來臨，四下一片靜，自然沈浸在夢鄉，明月撒下它的光輝，給周圍的一切披上銀裝。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 xml:space="preserve">第三题 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蝈蝈与蛐蛐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简体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大地的诗歌从来不会死亡：当所有的鸟儿因骄阳而昏晕，隐藏在阴凉的林中，就有一种声音在新割的草地周围的树篱上飘荡，那就是蝈蝈的乐音啊！它争先沉醉于盛夏的豪华，它从未感到自己的喜悦消逝，一旦唱得疲劳了，便舒适地栖息在可喜的草丛中间。大地的诗歌呀，从来没有停息：在寂寞的冬天夜晚，当严霜凝成一片宁静，从炉边就弹起了，一蛐蛐的歌儿，在逐渐升高的暖气，昏昏欲睡中，人们感到那声音仿佛就是蝈蝈在草茸茸的山上鸣叫。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 xml:space="preserve">第三题 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蝈蝈與蛐蛐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  <w:r w:rsidRPr="00C23A0C">
        <w:rPr>
          <w:rFonts w:ascii="Calibri" w:eastAsia="仿宋" w:hAnsi="Calibri" w:cs="Calibri"/>
          <w:color w:val="000000" w:themeColor="text1"/>
          <w:sz w:val="36"/>
          <w:szCs w:val="36"/>
        </w:rPr>
        <w:t> 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大地的詩歌從來不會死亡：當所有的鳥兒因驕陽而昏暈，隱藏在陰涼的林中，就有一種聲音在新割的草地周圍的樹籬上飄蕩，那就是蝈蝈的樂音啊！它爭先沈醉於盛夏的豪華，它從未感到自己的喜悅消逝，一旦唱得疲勞了，便舒適地棲息在可喜的草叢中間。大地的詩歌呀，從來沒有停息：在寂寞的冬天夜晚，當嚴霜凝成一片</w:t>
      </w:r>
      <w:r w:rsidRPr="00C23A0C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>寧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靜，從爐邊就彈起了，一蛐蛐的歌兒，在逐漸升高的暖氣，昏昏欲睡中，人們感到那聲音仿佛就是蝈蝈在草茸茸的山上鳴叫。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仿宋" w:eastAsia="仿宋" w:hAnsi="仿宋" w:cs="Times New Roman"/>
          <w:color w:val="000000" w:themeColor="text1"/>
          <w:sz w:val="36"/>
          <w:szCs w:val="36"/>
        </w:rPr>
      </w:pPr>
      <w:r w:rsidRPr="00C23A0C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 xml:space="preserve">第四题 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不求甚解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简体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  <w:r w:rsidRPr="00C23A0C">
        <w:rPr>
          <w:rFonts w:ascii="Calibri" w:eastAsia="仿宋" w:hAnsi="Calibri" w:cs="Calibri"/>
          <w:color w:val="000000" w:themeColor="text1"/>
          <w:sz w:val="36"/>
          <w:szCs w:val="36"/>
        </w:rPr>
        <w:t> 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不求甚解这句话最早是陶渊明说的。他在《五柳先生传》这篇短文中写道：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好读书，不求甚解；每有会意，便欣然忘食。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人们往往只抓住他说的前一句话，而丢了他说的后一句话，因此，就对陶渊明的读书态度很不满意，这是何苦来呢？他说的前后两句话紧紧相连，交互阐明，意思非常清楚。这是古人读书的正确态度，我们应该虚心学习，完全不应该对他滥加粗暴的不讲道理的非议。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 xml:space="preserve">第四题 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不求甚解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不求甚解這句話最早是陶淵明說的。他在《五柳先生傳》這篇短文中寫道：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好讀書，不求甚解；每有會意，便欣然忘食。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人們往往只抓住他說的前一句話，而丟了他說的後一句話，因此，就對陶淵明的讀書態度很不滿意，這是何苦來呢？他說的前後兩句話緊緊相連，交互闡明，意思非常清楚。這是古人讀書的正確態度，我們應該虛心學習，完全不應該對他濫加粗暴的不講道理的非議。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lastRenderedPageBreak/>
        <w:t>第五题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 xml:space="preserve"> 《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谈读书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》（简体）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读书之用有三：一为怡神旷心，二为增趣添雅，三为长才益智。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 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怡神旷心最见于蛰伏幽居，增趣添雅最见于高谈雄辩，而长才益智则最见于处事辨理。虽说有经验才能就一事一理进行处置或分辨，但若要通观全局并运筹帷幄，则还是博览群书者能胜任。读书费时太多者皆因懒散，寻章摘句过甚者显矫揉造作，全凭书中教条断事者则乃学究书痴。天资之改善须靠读书，而学识之完美须靠实践；因天生资质犹如自然花木，需要用学识对其加以修剪，而书中所示则往往漫无边际，必须用经验和阅历界定其经纬。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</w:p>
    <w:p w:rsidR="00CF05A1" w:rsidRPr="00C23A0C" w:rsidRDefault="00CF05A1" w:rsidP="00CF05A1">
      <w:pPr>
        <w:pStyle w:val="a3"/>
        <w:shd w:val="clear" w:color="auto" w:fill="FFFFFF"/>
        <w:spacing w:beforeLines="100" w:before="312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第五题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 xml:space="preserve"> 《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談讀書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讀書之用有三：一爲心曠神怡，二爲增趣添雅，三爲長才益智。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怡神曠心最見於蟄伏幽居，增趣添雅最見於高談雄辯，而長才益智則最見於處事辨理。雖說有經驗</w:t>
      </w:r>
      <w:r w:rsidRPr="00C23A0C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>纔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能就一事一理進行處置或分辨，但若要通觀全局並運籌帷幄，則還是博覽群書者能勝任。讀書費時太多者皆因懶散，尋章摘句過甚者顯矯揉造作，全憑書中教條斷事者則乃學究書癡。天資之改善須靠讀書，而學識之完美須靠實踐；因天生資質猶如自然花木，需要用學識對其加以修剪，而書中所示則往往漫無邊際，必須用經驗和閱歴界定其經緯。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仿宋" w:eastAsia="仿宋" w:hAnsi="仿宋" w:cs="Times New Roman"/>
          <w:color w:val="000000" w:themeColor="text1"/>
          <w:sz w:val="36"/>
          <w:szCs w:val="36"/>
        </w:rPr>
      </w:pPr>
      <w:r w:rsidRPr="00C23A0C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lastRenderedPageBreak/>
        <w:t>第六题</w:t>
      </w:r>
      <w:r w:rsidRPr="00C23A0C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香菱学诗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》（简体）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香菱听了，喜的拿回诗来，又苦思一回作两句诗，又舍不得杜诗，又读两首。如此茶饭无心，坐卧不定。宝钗道：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何苦自寻烦恼。都是颦儿引的你，我和他算帐去。你本来呆头呆脑的，再添上这个，越发弄成个呆子了。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香菱笑道：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好姑娘，别混我。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一面说，一面作了一首，先与宝钗看。宝钗看了笑道：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这个不好，不是这个作法。你别怕臊，只管拿了给他瞧去，看他是怎么说。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香菱听了，便拿了诗找黛玉。黛玉看时，只见写道是：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月挂中天夜色寒，清光皎皎影团团。诗人助兴常思玩，野客添愁不忍观。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翡翠楼边悬玉镜，珍珠帘外挂冰盘。良宵何用烧银烛，晴彩辉煌映画栏。</w:t>
      </w:r>
    </w:p>
    <w:p w:rsidR="00CF05A1" w:rsidRPr="00C23A0C" w:rsidRDefault="00CF05A1" w:rsidP="00CF05A1">
      <w:pPr>
        <w:pStyle w:val="a3"/>
        <w:shd w:val="clear" w:color="auto" w:fill="FFFFFF"/>
        <w:spacing w:beforeLines="100" w:before="312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第六题</w:t>
      </w:r>
      <w:r w:rsidRPr="00C23A0C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香菱學詩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C23A0C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C23A0C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香菱聽了，喜的拿回詩來，又苦思一回作兩句詩，又捨不得杜詩，又讀兩首。如此茶飯無心，坐臥不定。寶钗道：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何苦自尋煩惱。都是</w:t>
      </w:r>
      <w:r w:rsidRPr="00C23A0C">
        <w:rPr>
          <w:rFonts w:ascii="Times New Roman" w:eastAsia="PMingLiU" w:hAnsi="Times New Roman" w:cs="Times New Roman"/>
          <w:color w:val="000000" w:themeColor="text1"/>
          <w:sz w:val="36"/>
          <w:szCs w:val="36"/>
          <w:lang w:eastAsia="zh-TW"/>
        </w:rPr>
        <w:t>顰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兒引的你，我和他算帳去。你本來呆頭呆腦的，再添上這個，越發弄成個呆子了。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香菱笑道：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好姑娘，別混我。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一面說，一面作了一首，先與寶钗看。寶钗看了笑道：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這個不好，不是這個作法。你別怕臊，只管拿了給他瞧去，看他是怎麽說。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香菱聽了，便拿了詩找黛玉。黛玉看時，只見寫道是：</w:t>
      </w:r>
    </w:p>
    <w:p w:rsidR="00CF05A1" w:rsidRPr="00C23A0C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月掛中天夜色寒，清光皎皎影團團。詩人助興常思</w:t>
      </w:r>
      <w:r w:rsidRPr="00C23A0C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>翫</w:t>
      </w: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，野客添愁不忍觀。</w:t>
      </w:r>
    </w:p>
    <w:p w:rsidR="00D14F8E" w:rsidRPr="00C23A0C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3A0C">
        <w:rPr>
          <w:rFonts w:ascii="Times New Roman" w:hAnsi="Times New Roman" w:cs="Times New Roman"/>
          <w:color w:val="000000" w:themeColor="text1"/>
          <w:sz w:val="36"/>
          <w:szCs w:val="36"/>
        </w:rPr>
        <w:t>翡翠樓邊懸玉鏡，珍珠簾外掛冰盤。良宵何用燒銀燭，晴彩輝煌映畫欄。</w:t>
      </w:r>
    </w:p>
    <w:sectPr w:rsidR="00D14F8E" w:rsidRPr="00C23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A1"/>
    <w:rsid w:val="001F67B6"/>
    <w:rsid w:val="00855F6B"/>
    <w:rsid w:val="00C23A0C"/>
    <w:rsid w:val="00C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B537EC8-C910-794A-A1E1-24DF8A30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05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2022-12-25T01:55:00Z</dcterms:created>
  <dcterms:modified xsi:type="dcterms:W3CDTF">2022-12-26T02:41:00Z</dcterms:modified>
</cp:coreProperties>
</file>